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D75AF"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0388B217"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r w:rsidRPr="0067405A">
        <w:rPr>
          <w:rFonts w:ascii="Times New Roman" w:eastAsia="Calibri" w:hAnsi="Times New Roman" w:cs="Times New Roman"/>
          <w:b/>
          <w:sz w:val="28"/>
          <w:szCs w:val="28"/>
          <w:lang w:val="ru-RU"/>
        </w:rPr>
        <w:t>урналистик</w:t>
      </w:r>
      <w:r w:rsidRPr="0067405A">
        <w:rPr>
          <w:rFonts w:ascii="Times New Roman" w:eastAsia="Calibri" w:hAnsi="Times New Roman" w:cs="Times New Roman"/>
          <w:b/>
          <w:sz w:val="28"/>
          <w:szCs w:val="28"/>
          <w:lang w:val="kk-KZ"/>
        </w:rPr>
        <w:t>а факультеті</w:t>
      </w:r>
    </w:p>
    <w:p w14:paraId="2E24C5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53A802A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F7B6BD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CE5958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EA78975"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3C5126BE"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10482DAE" w14:textId="5F23BC65" w:rsidR="0067405A" w:rsidRPr="0067405A" w:rsidRDefault="0067405A" w:rsidP="0067405A">
      <w:pPr>
        <w:spacing w:after="0" w:line="240" w:lineRule="auto"/>
        <w:jc w:val="both"/>
        <w:rPr>
          <w:rFonts w:ascii="Times New Roman" w:eastAsia="Calibri" w:hAnsi="Times New Roman" w:cs="Times New Roman"/>
          <w:b/>
          <w:sz w:val="28"/>
          <w:szCs w:val="28"/>
          <w:lang w:val="kk-KZ"/>
        </w:rPr>
      </w:pPr>
      <w:bookmarkStart w:id="0" w:name="_Hlk149163362"/>
      <w:r w:rsidRPr="0067405A">
        <w:rPr>
          <w:rFonts w:ascii="Times New Roman" w:eastAsia="Calibri" w:hAnsi="Times New Roman" w:cs="Times New Roman"/>
          <w:b/>
          <w:sz w:val="28"/>
          <w:szCs w:val="28"/>
          <w:lang w:val="kk-KZ"/>
        </w:rPr>
        <w:t>«</w:t>
      </w:r>
      <w:bookmarkStart w:id="1" w:name="_Hlk190251432"/>
      <w:bookmarkEnd w:id="0"/>
      <w:r w:rsidR="000D6592">
        <w:rPr>
          <w:rFonts w:ascii="Times New Roman" w:eastAsia="Calibri" w:hAnsi="Times New Roman" w:cs="Times New Roman"/>
          <w:b/>
          <w:sz w:val="28"/>
          <w:szCs w:val="28"/>
          <w:lang w:val="kk-KZ"/>
        </w:rPr>
        <w:t>Компютерлік лингвистика және мәтіндік талдау</w:t>
      </w:r>
      <w:bookmarkEnd w:id="1"/>
      <w:r w:rsidRPr="0067405A">
        <w:rPr>
          <w:rFonts w:ascii="Times New Roman" w:eastAsia="Calibri" w:hAnsi="Times New Roman" w:cs="Times New Roman"/>
          <w:b/>
          <w:sz w:val="28"/>
          <w:szCs w:val="28"/>
          <w:lang w:val="ru-RU"/>
        </w:rPr>
        <w:t>»</w:t>
      </w:r>
      <w:r w:rsidRPr="0067405A">
        <w:rPr>
          <w:rFonts w:ascii="Times New Roman" w:eastAsia="Calibri" w:hAnsi="Times New Roman" w:cs="Times New Roman"/>
          <w:b/>
          <w:sz w:val="28"/>
          <w:szCs w:val="28"/>
          <w:lang w:val="kk-KZ"/>
        </w:rPr>
        <w:t xml:space="preserve"> пәні бойынша</w:t>
      </w:r>
    </w:p>
    <w:p w14:paraId="3C0D19D8"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5DA53EB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27631A97"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FFEA39"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7C95E9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33F283D"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8F7946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D0466D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CEA2DE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EEF009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1F71B6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E39AE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9BB8C1A"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AFAB40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ED8A69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87BBD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E3418D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FA9644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0786A1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68A7854"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936FA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D23556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F914A3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3D8A6A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97E0E8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3FF9A1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FC86BA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6D5ED90"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8075A4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D1EE24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4DCB0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17EADE9" w14:textId="666D73DA" w:rsidR="0067405A" w:rsidRPr="0067405A" w:rsidRDefault="0067405A" w:rsidP="0067405A">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sidR="000D6592">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73E26882" w14:textId="389FAF01" w:rsidR="0067405A" w:rsidRPr="0067405A" w:rsidRDefault="0067405A" w:rsidP="0067405A">
      <w:pPr>
        <w:spacing w:after="0" w:line="240" w:lineRule="auto"/>
        <w:jc w:val="center"/>
        <w:rPr>
          <w:rFonts w:ascii="Times New Roman" w:eastAsia="Calibri" w:hAnsi="Times New Roman" w:cs="Times New Roman"/>
          <w:sz w:val="28"/>
          <w:szCs w:val="28"/>
          <w:lang w:val="ru-RU"/>
        </w:rPr>
      </w:pPr>
      <w:r w:rsidRPr="0067405A">
        <w:rPr>
          <w:rFonts w:ascii="Times New Roman" w:eastAsia="Calibri" w:hAnsi="Times New Roman" w:cs="Times New Roman"/>
          <w:sz w:val="28"/>
          <w:szCs w:val="28"/>
          <w:lang w:val="ru-RU"/>
        </w:rPr>
        <w:t>«</w:t>
      </w:r>
      <w:r w:rsidR="000D6592">
        <w:rPr>
          <w:rFonts w:ascii="Times New Roman" w:eastAsia="Calibri" w:hAnsi="Times New Roman" w:cs="Times New Roman"/>
          <w:b/>
          <w:sz w:val="28"/>
          <w:szCs w:val="28"/>
          <w:lang w:val="kk-KZ"/>
        </w:rPr>
        <w:t>Компютерлік лингвистика және мәтіндік талдау</w:t>
      </w:r>
      <w:r w:rsidRPr="0067405A">
        <w:rPr>
          <w:rFonts w:ascii="Times New Roman" w:eastAsia="Calibri" w:hAnsi="Times New Roman" w:cs="Times New Roman"/>
          <w:sz w:val="28"/>
          <w:szCs w:val="28"/>
          <w:lang w:val="ru-RU"/>
        </w:rPr>
        <w:t xml:space="preserve">»  </w:t>
      </w:r>
      <w:r w:rsidRPr="0067405A">
        <w:rPr>
          <w:rFonts w:ascii="Times New Roman" w:eastAsia="Calibri" w:hAnsi="Times New Roman" w:cs="Times New Roman"/>
          <w:sz w:val="28"/>
          <w:szCs w:val="28"/>
          <w:lang w:val="kk-KZ"/>
        </w:rPr>
        <w:t xml:space="preserve">пәні бойынша бағдарламаны құрастырған </w:t>
      </w:r>
      <w:r w:rsidRPr="0067405A">
        <w:rPr>
          <w:rFonts w:ascii="Times New Roman" w:eastAsia="Calibri" w:hAnsi="Times New Roman" w:cs="Times New Roman"/>
          <w:sz w:val="28"/>
          <w:szCs w:val="28"/>
          <w:lang w:val="ru-RU"/>
        </w:rPr>
        <w:t xml:space="preserve">   </w:t>
      </w:r>
    </w:p>
    <w:p w14:paraId="4FD02B27"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аға оқытушы, аға оқытушы, филология ғылымдарының кандидаты Абдраев Молдахан Кәріпбайұлы</w:t>
      </w:r>
    </w:p>
    <w:p w14:paraId="00145A27"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27D33B9F"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6DA3181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24E0A704"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9740ACF"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3CF968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DCF2930" w14:textId="3662CDD4"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sidR="00E66737">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6F6BF65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1BD67AFE" w14:textId="0A059306" w:rsidR="0067405A" w:rsidRPr="0067405A" w:rsidRDefault="0067405A" w:rsidP="0067405A">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sidR="00E66737">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0E3920D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40ADA54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0AA987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A7065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1ABD31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7CCC5E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D13ED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7652EC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FC04C4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F3A29C9"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561EB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899FAC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637467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19816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298B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8EC007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70DA8F2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B28E4F"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C0A169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A11409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2E71733"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671EA8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B3EF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AD156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BF5A8D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A5C3DF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FC1129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CF385CC"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60B38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9D3583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BED3071"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65684AC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Қорытынды бақылау бағдарламасы</w:t>
      </w:r>
    </w:p>
    <w:p w14:paraId="6D0A5597" w14:textId="61098484"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емтиханын тапсыру</w:t>
      </w:r>
    </w:p>
    <w:p w14:paraId="408267C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65D35883" w14:textId="00BA83D6"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000D6592">
        <w:rPr>
          <w:rFonts w:ascii="Times New Roman" w:eastAsia="Calibri" w:hAnsi="Times New Roman" w:cs="Times New Roman"/>
          <w:b/>
          <w:sz w:val="28"/>
          <w:szCs w:val="28"/>
          <w:lang w:val="kk-KZ"/>
        </w:rPr>
        <w:t>Компютерлік лингвистика және мәтіндік талдау</w:t>
      </w:r>
      <w:r w:rsidRPr="0067405A">
        <w:rPr>
          <w:rFonts w:ascii="Times New Roman" w:eastAsia="Times New Roman" w:hAnsi="Times New Roman" w:cs="Times New Roman"/>
          <w:sz w:val="28"/>
          <w:szCs w:val="28"/>
          <w:lang w:val="kk-KZ" w:eastAsia="zh-CN"/>
        </w:rPr>
        <w:t>» пәні бойынша емтихан форматы офлаин жазбаша түрде өткізіледі.</w:t>
      </w:r>
    </w:p>
    <w:p w14:paraId="77F78E0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6F1086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80D3B8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5EB084A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34DEBF4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605C1B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48A04C6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489F7D6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299AD9E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4A5FB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5EA40C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568E022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20F56EC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2A7B59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76EF22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F077F2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қосылымды қайта қалпына келтіруге болады. Ол үшін жоғарыдағы 2-7 қадамдарды қайталау арқылы жүйеге қайта кіруі керек. Студент жүйеге </w:t>
      </w:r>
      <w:r w:rsidRPr="0067405A">
        <w:rPr>
          <w:rFonts w:ascii="Times New Roman" w:eastAsia="Times New Roman" w:hAnsi="Times New Roman" w:cs="Times New Roman"/>
          <w:sz w:val="28"/>
          <w:szCs w:val="28"/>
          <w:lang w:val="kk-KZ" w:eastAsia="zh-CN"/>
        </w:rPr>
        <w:lastRenderedPageBreak/>
        <w:t>оралып, сұрақтарға жауап беруді жалғастыра алады. Таймер бойынша емтихан уақыты өтіп кетсе, қайта бастауға мүмкіндік болмайды.</w:t>
      </w:r>
    </w:p>
    <w:p w14:paraId="6DA581F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1788EB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0906F6B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6B3493B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B13BDC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1F63E83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CF471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68E611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5D3BEE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5F3742E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660FBB8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049997F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3688101"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2B29D0C4"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p>
    <w:p w14:paraId="7E3ABB07"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2E25F4DA"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p>
    <w:p w14:paraId="012F2C09" w14:textId="77777777" w:rsidR="0067405A" w:rsidRPr="0067405A" w:rsidRDefault="0067405A" w:rsidP="0067405A">
      <w:pPr>
        <w:spacing w:after="0" w:line="240" w:lineRule="auto"/>
        <w:jc w:val="both"/>
        <w:rPr>
          <w:rFonts w:ascii="Times New Roman" w:eastAsia="Calibri" w:hAnsi="Times New Roman" w:cs="Times New Roman"/>
          <w:b/>
          <w:color w:val="000000"/>
          <w:sz w:val="28"/>
          <w:szCs w:val="28"/>
          <w:lang w:val="kk-KZ"/>
        </w:rPr>
      </w:pPr>
    </w:p>
    <w:p w14:paraId="09B90AC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63C83E51" w14:textId="77777777" w:rsidR="000D6592"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18DFD791" w14:textId="77777777" w:rsidR="000D6592"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1ADEF592" w14:textId="5F88BD17" w:rsidR="0067405A" w:rsidRPr="0067405A"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lastRenderedPageBreak/>
        <w:t xml:space="preserve">                              </w:t>
      </w:r>
      <w:r w:rsidR="0067405A" w:rsidRPr="0067405A">
        <w:rPr>
          <w:rFonts w:ascii="Times New Roman" w:eastAsia="Times New Roman" w:hAnsi="Times New Roman" w:cs="Times New Roman"/>
          <w:b/>
          <w:bCs/>
          <w:sz w:val="28"/>
          <w:szCs w:val="28"/>
          <w:lang w:val="kk-KZ" w:eastAsia="zh-CN"/>
        </w:rPr>
        <w:t>ЕМТИХАНШЫ/ЛЕКТОР</w:t>
      </w:r>
    </w:p>
    <w:p w14:paraId="767FA46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19D250F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347880E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0DF6C73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4F46190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F3BA9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EE023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7CC26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2DFA7B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D6245E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3E1FC6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640ADBB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0F9B0EB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4A8F334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72B0081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633ECA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10B358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10B0D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5F56D77" w14:textId="77777777" w:rsidR="000D6592"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595C0DAD" w14:textId="532D92A8" w:rsidR="0067405A" w:rsidRPr="0067405A"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0067405A" w:rsidRPr="0067405A">
        <w:rPr>
          <w:rFonts w:ascii="Times New Roman" w:eastAsia="Times New Roman" w:hAnsi="Times New Roman" w:cs="Times New Roman"/>
          <w:b/>
          <w:bCs/>
          <w:sz w:val="28"/>
          <w:szCs w:val="28"/>
          <w:lang w:val="kk-KZ" w:eastAsia="zh-CN"/>
        </w:rPr>
        <w:t>Емтиханға арналған сұрақтар үлгісі:</w:t>
      </w:r>
    </w:p>
    <w:p w14:paraId="3B859830"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w:t>
      </w:r>
    </w:p>
    <w:p w14:paraId="0F2C4A53"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color w:val="000000"/>
          <w:kern w:val="2"/>
          <w:sz w:val="28"/>
          <w:szCs w:val="28"/>
          <w:lang w:val="kk-KZ"/>
          <w14:ligatures w14:val="standardContextual"/>
        </w:rPr>
      </w:pPr>
      <w:r w:rsidRPr="0067405A">
        <w:rPr>
          <w:rFonts w:ascii="Times New Roman" w:hAnsi="Times New Roman" w:cs="Times New Roman"/>
          <w:bCs/>
          <w:kern w:val="2"/>
          <w:sz w:val="28"/>
          <w:szCs w:val="28"/>
          <w:lang w:val="kk-KZ"/>
          <w14:ligatures w14:val="standardContextual"/>
        </w:rPr>
        <w:t xml:space="preserve">Медиамәтіннің әлеуметтік сипаты. </w:t>
      </w:r>
    </w:p>
    <w:p w14:paraId="312C004F"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kern w:val="2"/>
          <w:sz w:val="28"/>
          <w:szCs w:val="28"/>
          <w:lang w:val="kk-KZ"/>
          <w14:ligatures w14:val="standardContextual"/>
        </w:rPr>
      </w:pPr>
      <w:r w:rsidRPr="0067405A">
        <w:rPr>
          <w:rFonts w:ascii="Times New Roman" w:hAnsi="Times New Roman" w:cs="Times New Roman"/>
          <w:b/>
          <w:kern w:val="2"/>
          <w:sz w:val="28"/>
          <w:szCs w:val="28"/>
          <w:lang w:val="kk-KZ"/>
          <w14:ligatures w14:val="standardContextual"/>
        </w:rPr>
        <w:t xml:space="preserve"> </w:t>
      </w:r>
      <w:r w:rsidRPr="0067405A">
        <w:rPr>
          <w:rFonts w:ascii="Times New Roman" w:hAnsi="Times New Roman" w:cs="Times New Roman"/>
          <w:bCs/>
          <w:kern w:val="2"/>
          <w:sz w:val="28"/>
          <w:szCs w:val="28"/>
          <w:lang w:val="kk-KZ"/>
          <w14:ligatures w14:val="standardContextual"/>
        </w:rPr>
        <w:t xml:space="preserve">Медиадискурстағы коммуникативті үдерістің бағыттары.  </w:t>
      </w:r>
    </w:p>
    <w:p w14:paraId="0014AC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bCs/>
          <w:sz w:val="28"/>
          <w:szCs w:val="28"/>
          <w:lang w:val="kk-KZ"/>
        </w:rPr>
        <w:t xml:space="preserve">3. </w:t>
      </w:r>
      <w:r w:rsidRPr="0067405A">
        <w:rPr>
          <w:rFonts w:ascii="Times New Roman" w:eastAsia="Calibri" w:hAnsi="Times New Roman" w:cs="Times New Roman"/>
          <w:sz w:val="28"/>
          <w:szCs w:val="28"/>
          <w:lang w:val="kk-KZ"/>
        </w:rPr>
        <w:t xml:space="preserve">Медиамәтіннің лингвистикалық ғылыми тұжырымдамасы. </w:t>
      </w:r>
    </w:p>
    <w:p w14:paraId="3424770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4. Дискрустық ерекшелігін аудиториялық тәжірибеде анықтау. </w:t>
      </w:r>
    </w:p>
    <w:p w14:paraId="75F7E1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bCs/>
          <w:sz w:val="28"/>
          <w:szCs w:val="28"/>
          <w:lang w:val="kk-KZ"/>
        </w:rPr>
      </w:pPr>
      <w:r w:rsidRPr="0067405A">
        <w:rPr>
          <w:rFonts w:ascii="Times New Roman" w:eastAsia="Calibri" w:hAnsi="Times New Roman" w:cs="Times New Roman"/>
          <w:sz w:val="28"/>
          <w:szCs w:val="28"/>
          <w:lang w:val="kk-KZ"/>
        </w:rPr>
        <w:t>5. Медиа</w:t>
      </w:r>
      <w:r w:rsidRPr="0067405A">
        <w:rPr>
          <w:rFonts w:ascii="Times New Roman" w:eastAsia="Calibri" w:hAnsi="Times New Roman" w:cs="Times New Roman"/>
          <w:bCs/>
          <w:sz w:val="28"/>
          <w:szCs w:val="28"/>
          <w:lang w:val="kk-KZ"/>
        </w:rPr>
        <w:t xml:space="preserve">риториканың аудиториялық мәдениет қалыптастырудағы кәсіби тәжірибесі. </w:t>
      </w:r>
    </w:p>
    <w:p w14:paraId="418D00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bCs/>
          <w:sz w:val="28"/>
          <w:szCs w:val="28"/>
          <w:lang w:val="kk-KZ"/>
        </w:rPr>
        <w:t xml:space="preserve">6. </w:t>
      </w:r>
      <w:r w:rsidRPr="0067405A">
        <w:rPr>
          <w:rFonts w:ascii="Times New Roman" w:eastAsia="Calibri" w:hAnsi="Times New Roman" w:cs="Times New Roman"/>
          <w:color w:val="0D0D0D" w:themeColor="text1" w:themeTint="F2"/>
          <w:sz w:val="28"/>
          <w:szCs w:val="28"/>
          <w:lang w:val="kk-KZ"/>
        </w:rPr>
        <w:t xml:space="preserve">Сөз бен сөйлемнің түрлі жанрлық формалары. </w:t>
      </w:r>
    </w:p>
    <w:p w14:paraId="595C014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7. Когнитивті қатынас және оның дискурсивті теориясы. </w:t>
      </w:r>
    </w:p>
    <w:p w14:paraId="39AB21D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8. Риторикалық қабілет пен оның даму тәжірибесі. </w:t>
      </w:r>
    </w:p>
    <w:p w14:paraId="753E35C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9. Медиакоммуникацияның обектісі қоғамдық ақпараттық өмір. </w:t>
      </w:r>
    </w:p>
    <w:p w14:paraId="6EA1289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10. Медиакоммуникацияның танымдық сипаты мен идеялық тақырыптылығы. </w:t>
      </w:r>
    </w:p>
    <w:p w14:paraId="379F363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11. Поэтикалық мәтіндердің эмоциялық ұғым тудыратын психологиялық артықшылығы. </w:t>
      </w:r>
    </w:p>
    <w:p w14:paraId="71F0DF6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12. Ұлы тұлғалардың сөз қолданысындағы ерекше дыбыстық тербелістер. </w:t>
      </w:r>
    </w:p>
    <w:p w14:paraId="40B8894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13. Медиашығармашылықтағы кәсіби белсенділіктің этикалық ережесі. 14. Медиамәтіннің програматикалық траеториясы. </w:t>
      </w:r>
    </w:p>
    <w:p w14:paraId="02774EA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15. Медиалық дискурсология тақырыптардың қоғамдық маңызы. </w:t>
      </w:r>
    </w:p>
    <w:p w14:paraId="360FFD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16. Сөз бен сөйлемнің және жазу үлгісінің медиамәдениеттілігі. </w:t>
      </w:r>
    </w:p>
    <w:p w14:paraId="1E89A6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17. Сөйлеу мәдениетіндегі образдылықтың коммуникациялық көркемдігі. </w:t>
      </w:r>
    </w:p>
    <w:p w14:paraId="21C8503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 18. Дара және күрделі ойдың типологиялық классификациялық түрлері. 19. Сөйлемнің логикалық тұжырымы мен әлеуметтілігі. </w:t>
      </w:r>
    </w:p>
    <w:p w14:paraId="1CB9F64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20. Көркем мәтіннің танымдық және тарихи тұрғыдан зерделенуі. </w:t>
      </w:r>
    </w:p>
    <w:p w14:paraId="252A6A7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D0D0D" w:themeColor="text1" w:themeTint="F2"/>
          <w:sz w:val="28"/>
          <w:szCs w:val="28"/>
          <w:lang w:val="kk-KZ"/>
        </w:rPr>
        <w:t>21. Медиакоммуникацияның идеологиялық құралы мен аудиториясы.</w:t>
      </w:r>
    </w:p>
    <w:p w14:paraId="6742710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AF6FCA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04838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1DA2496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5E7257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F95751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63BAB19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0C3B3EA7" w14:textId="77777777" w:rsidR="0067405A" w:rsidRPr="0067405A" w:rsidRDefault="0067405A" w:rsidP="0067405A">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57DF55DF" w14:textId="77777777" w:rsidR="0067405A" w:rsidRPr="0067405A" w:rsidRDefault="0067405A" w:rsidP="0067405A">
      <w:pPr>
        <w:spacing w:after="0" w:line="240" w:lineRule="auto"/>
        <w:contextualSpacing/>
        <w:jc w:val="both"/>
        <w:rPr>
          <w:rFonts w:ascii="Times New Roman" w:hAnsi="Times New Roman"/>
          <w:kern w:val="2"/>
          <w:sz w:val="28"/>
          <w:szCs w:val="28"/>
          <w:lang w:val="kk-KZ"/>
          <w14:ligatures w14:val="standardContextual"/>
        </w:rPr>
      </w:pPr>
    </w:p>
    <w:p w14:paraId="2DEE379C"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26D82F38"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4E983F20"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1EF0025A"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5175B226"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5CC0A54C"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41BA88EA" w14:textId="2B404C6C" w:rsidR="0067405A" w:rsidRPr="0067405A" w:rsidRDefault="0067405A" w:rsidP="0067405A">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C234E21" w14:textId="77777777" w:rsidR="0067405A" w:rsidRPr="0067405A" w:rsidRDefault="0067405A" w:rsidP="0067405A">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67405A" w:rsidRPr="0067405A" w14:paraId="059E1C26" w14:textId="77777777" w:rsidTr="00A83A89">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908A6"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4DBF23"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AA51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5D8B40AF" w14:textId="77777777" w:rsidR="0067405A" w:rsidRPr="0067405A" w:rsidRDefault="0067405A" w:rsidP="0067405A">
            <w:pPr>
              <w:spacing w:after="0" w:line="240" w:lineRule="auto"/>
              <w:jc w:val="center"/>
              <w:rPr>
                <w:rFonts w:ascii="Times New Roman" w:eastAsia="Calibri" w:hAnsi="Times New Roman" w:cs="Times New Roman"/>
                <w:b/>
                <w:lang w:val="kk-KZ"/>
              </w:rPr>
            </w:pPr>
          </w:p>
          <w:p w14:paraId="423D6CBD" w14:textId="77777777" w:rsidR="0067405A" w:rsidRPr="0067405A" w:rsidRDefault="0067405A" w:rsidP="0067405A">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16F78"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67405A" w:rsidRPr="0067405A" w14:paraId="751F6229" w14:textId="77777777" w:rsidTr="00A83A89">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A91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168F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45C8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70E01C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p>
          <w:p w14:paraId="7F680B2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1F1A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67405A" w:rsidRPr="0067405A" w14:paraId="0D8CE194" w14:textId="77777777" w:rsidTr="00A83A89">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05B35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DA836"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ADB6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67F02309"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27CEC96"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22797B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B6AF40"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6E1BD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EEF0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3594DD46"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99854"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44559672" w14:textId="77777777" w:rsidR="0067405A" w:rsidRPr="0067405A" w:rsidRDefault="0067405A" w:rsidP="0067405A">
            <w:pPr>
              <w:spacing w:after="0" w:line="240" w:lineRule="auto"/>
              <w:jc w:val="both"/>
              <w:rPr>
                <w:rFonts w:ascii="Times New Roman" w:eastAsia="Calibri" w:hAnsi="Times New Roman" w:cs="Times New Roman"/>
                <w:b/>
                <w:lang w:val="en-US"/>
              </w:rPr>
            </w:pPr>
          </w:p>
        </w:tc>
      </w:tr>
      <w:tr w:rsidR="0067405A" w:rsidRPr="0067405A" w14:paraId="10CB8133"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90F7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2BC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64CC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79AD2E9C"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3E2044C"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4706902"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82DB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F659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98C8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E47A8F3"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E2960B9"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0BC3797"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9365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274FF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2DFA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0DBB540D"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441B9" w14:textId="77777777" w:rsidR="0067405A" w:rsidRPr="0067405A" w:rsidRDefault="0067405A" w:rsidP="0067405A">
            <w:pPr>
              <w:spacing w:after="0" w:line="240" w:lineRule="auto"/>
              <w:jc w:val="both"/>
              <w:rPr>
                <w:rFonts w:ascii="Times New Roman" w:eastAsia="Calibri" w:hAnsi="Times New Roman" w:cs="Times New Roman"/>
                <w:lang w:val="kk-KZ"/>
              </w:rPr>
            </w:pPr>
          </w:p>
          <w:p w14:paraId="60AA4F97"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67405A" w:rsidRPr="0067405A" w14:paraId="281D220B"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D46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6D713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C964F"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1C3F13F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AECC3B7"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0D4EC09"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AFBC5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82B5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49AF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3BBA488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47C54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7EE28FD8"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000C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DB3852"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C940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898B70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5B153A5"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3AD084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5466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BD8A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27D3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05D99F7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8C64E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FEEE891" w14:textId="77777777" w:rsidTr="00A83A89">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D6DC7"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E962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948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581F4C04" w14:textId="77777777" w:rsidR="0067405A" w:rsidRPr="0067405A" w:rsidRDefault="0067405A" w:rsidP="0067405A">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41DFA"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3B5D0055" w14:textId="77777777" w:rsidR="0067405A" w:rsidRPr="0067405A" w:rsidRDefault="0067405A" w:rsidP="0067405A">
      <w:pPr>
        <w:spacing w:after="0" w:line="240" w:lineRule="auto"/>
        <w:ind w:firstLine="567"/>
        <w:jc w:val="both"/>
        <w:rPr>
          <w:rFonts w:ascii="Times New Roman" w:eastAsia="Calibri" w:hAnsi="Times New Roman" w:cs="Times New Roman"/>
          <w:b/>
          <w:color w:val="FF0000"/>
          <w:sz w:val="24"/>
          <w:szCs w:val="24"/>
          <w:lang w:val="ru-RU"/>
        </w:rPr>
      </w:pPr>
    </w:p>
    <w:p w14:paraId="79E287E1"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0283BC20"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ru-RU"/>
        </w:rPr>
      </w:pPr>
    </w:p>
    <w:p w14:paraId="12D4D4FF" w14:textId="77777777" w:rsidR="0067405A" w:rsidRPr="0067405A" w:rsidRDefault="0067405A" w:rsidP="0067405A">
      <w:pPr>
        <w:spacing w:after="0" w:line="240" w:lineRule="auto"/>
        <w:ind w:firstLine="567"/>
        <w:jc w:val="both"/>
        <w:rPr>
          <w:rFonts w:ascii="Times New Roman" w:eastAsia="Calibri" w:hAnsi="Times New Roman" w:cs="Times New Roman"/>
          <w:b/>
          <w:sz w:val="24"/>
          <w:szCs w:val="24"/>
          <w:lang w:val="kk-KZ"/>
        </w:rPr>
      </w:pPr>
    </w:p>
    <w:p w14:paraId="09FBE50D" w14:textId="77777777" w:rsidR="0067405A" w:rsidRPr="0067405A" w:rsidRDefault="0067405A" w:rsidP="0067405A">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1F8EE6DC" w14:textId="77777777" w:rsidR="0067405A" w:rsidRPr="0067405A" w:rsidRDefault="0067405A" w:rsidP="0067405A">
      <w:pPr>
        <w:spacing w:after="0" w:line="240" w:lineRule="auto"/>
        <w:jc w:val="both"/>
        <w:rPr>
          <w:rFonts w:ascii="Times New Roman" w:eastAsia="Calibri" w:hAnsi="Times New Roman" w:cs="Times New Roman"/>
          <w:sz w:val="28"/>
          <w:szCs w:val="28"/>
          <w:lang w:val="kk-KZ"/>
        </w:rPr>
      </w:pPr>
    </w:p>
    <w:p w14:paraId="483B562B"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27659E11" w14:textId="77777777" w:rsidR="0067405A" w:rsidRPr="0067405A" w:rsidRDefault="0067405A" w:rsidP="0067405A">
      <w:pPr>
        <w:spacing w:after="0" w:line="240" w:lineRule="auto"/>
        <w:jc w:val="both"/>
        <w:rPr>
          <w:rFonts w:ascii="Times New Roman" w:eastAsia="Calibri" w:hAnsi="Times New Roman" w:cs="Times New Roman"/>
          <w:b/>
          <w:sz w:val="24"/>
          <w:szCs w:val="24"/>
          <w:lang w:val="kk-KZ"/>
        </w:rPr>
      </w:pPr>
    </w:p>
    <w:p w14:paraId="006DC1F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0DB75875"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Нұрғали Р.Толғауы тоқсан қызыл тіл. -2009. </w:t>
      </w:r>
    </w:p>
    <w:p w14:paraId="4DC942A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3D0F680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Айтмұхамбетова Ж.Мифтің поэтикадағы қызметі: Алматы 2010. </w:t>
      </w:r>
    </w:p>
    <w:p w14:paraId="1315FAA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D3CCD87"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Ахмедьяров К.К. Лингвистическая поэтика: традиции и новации.-Алматы 2002.</w:t>
      </w:r>
    </w:p>
    <w:p w14:paraId="30A5821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587D9D14" w14:textId="77777777" w:rsidR="0067405A" w:rsidRPr="0067405A" w:rsidRDefault="0067405A" w:rsidP="0067405A">
      <w:pPr>
        <w:spacing w:after="0" w:line="240" w:lineRule="auto"/>
        <w:textAlignment w:val="baseline"/>
        <w:rPr>
          <w:rFonts w:ascii="PT Sans" w:eastAsia="Times New Roman" w:hAnsi="PT Sans" w:cs="Times New Roman"/>
          <w:color w:val="333333"/>
          <w:sz w:val="27"/>
          <w:szCs w:val="27"/>
          <w:shd w:val="clear" w:color="auto" w:fill="F6F6F6"/>
          <w:lang w:val="kk-KZ" w:eastAsia="ru-RU"/>
        </w:rPr>
      </w:pPr>
    </w:p>
    <w:p w14:paraId="65FFDC7C"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23BA612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402EFD46"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65B73EEB"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41F5AB11"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08B08205" w14:textId="77777777" w:rsidR="0067405A" w:rsidRPr="0067405A" w:rsidRDefault="0067405A" w:rsidP="0067405A">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7678C1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119C6564" w14:textId="5E759AAF" w:rsidR="0067405A" w:rsidRPr="0067405A" w:rsidRDefault="0067405A" w:rsidP="0067405A">
      <w:pPr>
        <w:spacing w:after="0" w:line="240" w:lineRule="auto"/>
        <w:textAlignment w:val="baseline"/>
        <w:rPr>
          <w:rFonts w:ascii="Times New Roman" w:eastAsia="Times New Roman" w:hAnsi="Times New Roman" w:cs="Times New Roman"/>
          <w:sz w:val="28"/>
          <w:szCs w:val="28"/>
          <w:lang w:val="kk-KZ" w:eastAsia="ru-RU"/>
        </w:rPr>
      </w:pPr>
      <w:r w:rsidRPr="0067405A">
        <w:rPr>
          <w:rFonts w:ascii="Times New Roman" w:eastAsia="Times New Roman" w:hAnsi="Times New Roman" w:cs="Times New Roman"/>
          <w:sz w:val="28"/>
          <w:szCs w:val="28"/>
          <w:lang w:val="kk-KZ" w:eastAsia="ru-RU"/>
        </w:rPr>
        <w:t xml:space="preserve">        «</w:t>
      </w:r>
      <w:r w:rsidR="000D6592">
        <w:rPr>
          <w:rFonts w:ascii="Times New Roman" w:eastAsia="Calibri" w:hAnsi="Times New Roman" w:cs="Times New Roman"/>
          <w:b/>
          <w:sz w:val="28"/>
          <w:szCs w:val="28"/>
          <w:lang w:val="kk-KZ"/>
        </w:rPr>
        <w:t>Компютерлік лингвистика және мәтіндік талдау</w:t>
      </w:r>
      <w:bookmarkStart w:id="2" w:name="_GoBack"/>
      <w:bookmarkEnd w:id="2"/>
      <w:r w:rsidRPr="0067405A">
        <w:rPr>
          <w:rFonts w:ascii="Times New Roman" w:eastAsia="Times New Roman" w:hAnsi="Times New Roman" w:cs="Times New Roman"/>
          <w:sz w:val="28"/>
          <w:szCs w:val="28"/>
          <w:lang w:val="kk-KZ" w:eastAsia="ru-RU"/>
        </w:rPr>
        <w:t>» пәні бойынша  емтихан   «Универ» ақпараттық жүйесінің  платформасында  офлаин жазбаша түрде өтеді</w:t>
      </w:r>
    </w:p>
    <w:p w14:paraId="37EA6CA5" w14:textId="77777777" w:rsidR="0067405A" w:rsidRPr="0067405A" w:rsidRDefault="0067405A" w:rsidP="0067405A">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756BC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67405A" w:rsidRPr="0067405A" w14:paraId="5DDB16CF"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1579FF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4458F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BA525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99026F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A3274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CB66A2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D134A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811DC3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0392C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C5AD5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43BA51A6"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67405A" w:rsidRPr="0067405A" w14:paraId="2367F8BE"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3906E44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lastRenderedPageBreak/>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8716DC2" w14:textId="77777777" w:rsidR="0067405A" w:rsidRPr="0067405A" w:rsidRDefault="0067405A" w:rsidP="0067405A">
            <w:pPr>
              <w:shd w:val="clear" w:color="auto" w:fill="FBFBFB"/>
              <w:spacing w:before="100" w:beforeAutospacing="1" w:after="0" w:line="240" w:lineRule="auto"/>
              <w:jc w:val="both"/>
              <w:rPr>
                <w:rFonts w:ascii="Calibri" w:eastAsia="Calibri" w:hAnsi="Calibri" w:cs="Times New Roman"/>
                <w:color w:val="0563C1"/>
                <w:u w:val="single"/>
                <w:lang w:val="kk-KZ"/>
              </w:rPr>
            </w:pPr>
          </w:p>
          <w:p w14:paraId="128C9B1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727C0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0B0F64A8"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895492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2258D34"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w:t>
            </w:r>
            <w:r w:rsidRPr="0067405A">
              <w:rPr>
                <w:rFonts w:ascii="Times New Roman" w:eastAsia="Calibri" w:hAnsi="Times New Roman" w:cs="Times New Roman"/>
                <w:color w:val="000000"/>
                <w:sz w:val="20"/>
                <w:szCs w:val="20"/>
                <w:lang w:val="kk-KZ"/>
              </w:rPr>
              <w:lastRenderedPageBreak/>
              <w:t>пікірлермен жауап берілмеген жағдай туындаса.  Пәнге қатысты  ақпараттық медиасауаттылық сақталмаған жағдайда қойылады.</w:t>
            </w:r>
          </w:p>
          <w:p w14:paraId="35A6EAC5" w14:textId="77777777" w:rsidR="0067405A" w:rsidRPr="0067405A" w:rsidRDefault="0067405A" w:rsidP="0067405A">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F894A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0ECACA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02A92B8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EF7F3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4808D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8851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7A713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AFEC0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FE9D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4F623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B7A0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93F4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24760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D0E4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EA3D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389C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D3998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B52ED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D329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E078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8419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4DA9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2C61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966E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19C7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09DF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BDC1C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62F2714"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49FAF9F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C5542F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DF5DDD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4C4C1CC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1EF7F2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2F4DA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6C20A0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07A80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9C4F2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9F89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71AB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D1A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AB7A4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DBB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7BA8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0F1F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41499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2B0D49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D94B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39E2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B3257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B1EF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64DFD7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0171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3FE6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F474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38DC2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61F6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3925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6332E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0A55C5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D3DF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BBF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EE0D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8318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1595C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3FC5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77FA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6C200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A668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0507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EFD2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781E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CCE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C8ED4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31B3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784B8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F62A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BBBECE"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293DE3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6DC0EE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7A1F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1E027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5283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7962B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CC985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C17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B27B6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8AB1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C54E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56162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9CBA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A2DC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8E3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B27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640F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C22D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46AD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C81A5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C689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A449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CB753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FE4D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EDEA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4733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90E3B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DA2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14D978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75F229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28B4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B330C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F636C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4D2A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7766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9502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7EC00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993D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CA25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0FF21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A8B26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D131A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6B70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D7D49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0484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7673F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0D562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AFAA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7272C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ED2E8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A1EA3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83550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619B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8AD8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367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BFD8E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F027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3B4F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07645B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5C3DD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BC3C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63AA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90C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8A0A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1C0755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623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3F90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A8ECF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983B3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2390C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B7520A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7310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5913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5A16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18B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D7D7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73C33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15BE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53239D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E275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4AF77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7B4AE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F4F55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566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8EADA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D02693"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0064A1D5"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FA12659"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448E020"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0ACB11E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2B7AA27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B65C2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FA509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24D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84CAA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85EDA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F17A6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F19E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3623EB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0C3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4D3D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32508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92EC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9558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7C5A4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A063C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C20D1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1270F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884C6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D1C8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0B56C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0C0AC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A060D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426F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BC71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67437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9496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59F9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744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2C8D0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F5B1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B893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FA39B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840C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D2E7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01F73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7576B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58D2E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89FC2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7608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6DF9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1205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A612AF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A2C1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A00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343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983B5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28518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CC0C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0FD7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3B9745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057E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2881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ED69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765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071F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04537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A78B87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4A51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15328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410D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AB515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5CC0F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6474E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E6081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D1B82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9230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4BDBA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6E5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80FF45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571E4D7B"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408F3C47"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2084C67" w14:textId="77777777" w:rsidR="0067405A" w:rsidRPr="0067405A" w:rsidRDefault="0067405A" w:rsidP="0067405A">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66BE4506" w14:textId="77777777" w:rsidR="0067405A" w:rsidRPr="0067405A" w:rsidRDefault="0067405A" w:rsidP="0067405A">
      <w:pPr>
        <w:spacing w:after="0" w:line="240" w:lineRule="auto"/>
        <w:jc w:val="both"/>
        <w:rPr>
          <w:rFonts w:ascii="Calibri" w:eastAsia="Calibri" w:hAnsi="Calibri" w:cs="Times New Roman"/>
          <w:lang w:val="ru-RU"/>
        </w:rPr>
      </w:pPr>
    </w:p>
    <w:p w14:paraId="2C6AD345"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1937BA9C"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9FEC386"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D9F9EC9"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F9B33DA"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020F9D4"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C1D065E"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08A2183"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E345E8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A1A5261"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ED7331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60CF1F97" w14:textId="77777777" w:rsidR="0067405A" w:rsidRPr="0067405A" w:rsidRDefault="0067405A" w:rsidP="0067405A">
      <w:pPr>
        <w:spacing w:after="0" w:line="240" w:lineRule="auto"/>
        <w:jc w:val="both"/>
        <w:rPr>
          <w:rFonts w:ascii="Calibri" w:eastAsia="Calibri" w:hAnsi="Calibri" w:cs="Times New Roman"/>
          <w:lang w:val="ru-RU"/>
        </w:rPr>
      </w:pPr>
    </w:p>
    <w:p w14:paraId="2A1A0AE4" w14:textId="77777777" w:rsidR="003C2596" w:rsidRDefault="003C2596"/>
    <w:sectPr w:rsidR="003C2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C3"/>
    <w:rsid w:val="000D6592"/>
    <w:rsid w:val="002030C3"/>
    <w:rsid w:val="003C2596"/>
    <w:rsid w:val="0067405A"/>
    <w:rsid w:val="00E6673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BB8D"/>
  <w15:chartTrackingRefBased/>
  <w15:docId w15:val="{7526F528-27FA-45E0-A32C-4DF39F0E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2295</Words>
  <Characters>13083</Characters>
  <Application>Microsoft Office Word</Application>
  <DocSecurity>0</DocSecurity>
  <Lines>109</Lines>
  <Paragraphs>30</Paragraphs>
  <ScaleCrop>false</ScaleCrop>
  <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2025-02-12T06:10:00Z</dcterms:created>
  <dcterms:modified xsi:type="dcterms:W3CDTF">2025-02-12T06:19:00Z</dcterms:modified>
</cp:coreProperties>
</file>